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CCA1" w14:textId="09370FED" w:rsidR="00775FB7" w:rsidRPr="00AE4B56" w:rsidRDefault="00775FB7" w:rsidP="001A5118">
      <w:pPr>
        <w:pStyle w:val="Title"/>
        <w:rPr>
          <w:sz w:val="40"/>
          <w:szCs w:val="40"/>
        </w:rPr>
      </w:pPr>
      <w:r w:rsidRPr="00AE4B56">
        <w:rPr>
          <w:sz w:val="40"/>
          <w:szCs w:val="40"/>
        </w:rPr>
        <w:t xml:space="preserve">Support for </w:t>
      </w:r>
      <w:r w:rsidR="00AE4B56" w:rsidRPr="00AE4B56">
        <w:rPr>
          <w:sz w:val="40"/>
          <w:szCs w:val="40"/>
        </w:rPr>
        <w:t>Travel/</w:t>
      </w:r>
      <w:r w:rsidRPr="00AE4B56">
        <w:rPr>
          <w:sz w:val="40"/>
          <w:szCs w:val="40"/>
        </w:rPr>
        <w:t>Professional Development</w:t>
      </w:r>
    </w:p>
    <w:p w14:paraId="7DDF1008" w14:textId="77777777" w:rsidR="00810DE8" w:rsidRPr="00775FB7" w:rsidRDefault="00775FB7" w:rsidP="00775FB7">
      <w:pPr>
        <w:pStyle w:val="Subtitle"/>
        <w:rPr>
          <w:rStyle w:val="Emphasis"/>
        </w:rPr>
      </w:pPr>
      <w:r w:rsidRPr="00775FB7">
        <w:rPr>
          <w:rStyle w:val="Emphasis"/>
        </w:rPr>
        <w:t xml:space="preserve">Options &amp; </w:t>
      </w:r>
      <w:r w:rsidR="001A5118" w:rsidRPr="00775FB7">
        <w:rPr>
          <w:rStyle w:val="Emphasis"/>
        </w:rPr>
        <w:t>Guidelines</w:t>
      </w:r>
    </w:p>
    <w:p w14:paraId="7176F10C" w14:textId="37ED91C3" w:rsidR="001A5118" w:rsidRDefault="00AE4CF3" w:rsidP="001A5118">
      <w:r>
        <w:t>EEFE</w:t>
      </w:r>
      <w:r w:rsidR="001A5118">
        <w:t xml:space="preserve"> graduate students have multiple resources available to them to support professional </w:t>
      </w:r>
      <w:r w:rsidR="000561B0">
        <w:t>development and travel</w:t>
      </w:r>
      <w:r w:rsidR="001A5118">
        <w:t xml:space="preserve">. </w:t>
      </w:r>
      <w:r w:rsidR="00E90CA0">
        <w:t>These are some of the most commonly</w:t>
      </w:r>
      <w:r w:rsidR="00AE4B56">
        <w:t xml:space="preserve"> </w:t>
      </w:r>
      <w:r w:rsidR="00E90CA0">
        <w:t>used resources.</w:t>
      </w:r>
    </w:p>
    <w:p w14:paraId="7B0A5A28" w14:textId="77777777" w:rsidR="00E90CA0" w:rsidRDefault="00E90CA0" w:rsidP="00AE4CF3">
      <w:pPr>
        <w:pStyle w:val="Heading1"/>
        <w:spacing w:after="240"/>
      </w:pPr>
      <w:r>
        <w:t>Funding external to AESE</w:t>
      </w:r>
    </w:p>
    <w:p w14:paraId="29BA5E02" w14:textId="5AC034EA" w:rsidR="001A5118" w:rsidRDefault="001A5118" w:rsidP="00AE4CF3">
      <w:pPr>
        <w:spacing w:after="240"/>
      </w:pPr>
      <w:r w:rsidRPr="00861738">
        <w:rPr>
          <w:b/>
        </w:rPr>
        <w:t>College of Ag Sciences Travel Support</w:t>
      </w:r>
      <w:r>
        <w:t>: one-time support, up to $500 for professional travel: (</w:t>
      </w:r>
      <w:hyperlink r:id="rId5" w:history="1">
        <w:r w:rsidRPr="008A1332">
          <w:rPr>
            <w:rStyle w:val="Hyperlink"/>
          </w:rPr>
          <w:t>https://agsci.psu.edu/graduatestudents/funding-opportunities/copy_of_travel-awards</w:t>
        </w:r>
      </w:hyperlink>
      <w:r>
        <w:t xml:space="preserve">) </w:t>
      </w:r>
    </w:p>
    <w:p w14:paraId="6DB546CB" w14:textId="1581662B" w:rsidR="008A5437" w:rsidRDefault="008A5437" w:rsidP="001A5118">
      <w:r w:rsidRPr="008A5437">
        <w:rPr>
          <w:b/>
        </w:rPr>
        <w:t>International Travel Support</w:t>
      </w:r>
      <w:r>
        <w:t xml:space="preserve">: Students planning to travel for international conferences and events should consider applying to Global Programs: </w:t>
      </w:r>
      <w:hyperlink r:id="rId6" w:history="1">
        <w:r w:rsidR="00AE4B56" w:rsidRPr="00464C85">
          <w:rPr>
            <w:rStyle w:val="Hyperlink"/>
          </w:rPr>
          <w:t>https://global.psu.edu/article/global-programs-graduate-student-travel-grants</w:t>
        </w:r>
      </w:hyperlink>
      <w:r>
        <w:t xml:space="preserve"> </w:t>
      </w:r>
    </w:p>
    <w:p w14:paraId="0A4444AC" w14:textId="15C9D548" w:rsidR="00AE4B56" w:rsidRPr="00AE4B56" w:rsidRDefault="00AE4B56" w:rsidP="001A5118">
      <w:pPr>
        <w:rPr>
          <w:bCs/>
        </w:rPr>
      </w:pPr>
      <w:r>
        <w:rPr>
          <w:b/>
        </w:rPr>
        <w:t>Grant-supported travel:</w:t>
      </w:r>
      <w:r>
        <w:rPr>
          <w:bCs/>
        </w:rPr>
        <w:t xml:space="preserve"> If as student’s assistantship is funded via an external grant, if that grant has travel money already allocated, and if student travel is related to that grant, then the grant might cover some of a student’s travel expenses. Students should check with their advisor about this possibility.</w:t>
      </w:r>
    </w:p>
    <w:p w14:paraId="5E69D24E" w14:textId="2C31B6F3" w:rsidR="008A5437" w:rsidRPr="008A5437" w:rsidRDefault="008A5437" w:rsidP="001A5118">
      <w:r>
        <w:rPr>
          <w:b/>
        </w:rPr>
        <w:t xml:space="preserve">Other resources: </w:t>
      </w:r>
      <w:r w:rsidRPr="008A5437">
        <w:t>S</w:t>
      </w:r>
      <w:r>
        <w:t xml:space="preserve">tudents should consider discussing support options with advisors and/or RA supervisors. </w:t>
      </w:r>
      <w:r w:rsidR="002E11AB">
        <w:t xml:space="preserve">Dual-title programs may offer support for student travel as well. </w:t>
      </w:r>
      <w:r>
        <w:t xml:space="preserve">Some funded research projects may include support for </w:t>
      </w:r>
      <w:r w:rsidR="00E90CA0">
        <w:t xml:space="preserve">conferences and related </w:t>
      </w:r>
      <w:r>
        <w:t xml:space="preserve">professional travel.  </w:t>
      </w:r>
      <w:r w:rsidR="00692F4B">
        <w:t xml:space="preserve">In addition, organizations that sponsor conferences and other events (including the </w:t>
      </w:r>
      <w:r w:rsidR="00AE4CF3">
        <w:t>AAEA, AERE, NAREA, etc.</w:t>
      </w:r>
      <w:r w:rsidR="00692F4B">
        <w:t xml:space="preserve">) often provide scholarships and opportunities to defray costs for students. </w:t>
      </w:r>
    </w:p>
    <w:p w14:paraId="1CB5DE38" w14:textId="77777777" w:rsidR="00E90CA0" w:rsidRPr="00E90CA0" w:rsidRDefault="001A5118" w:rsidP="00E90CA0">
      <w:pPr>
        <w:pStyle w:val="Heading1"/>
      </w:pPr>
      <w:r w:rsidRPr="00E90CA0">
        <w:t>AESE</w:t>
      </w:r>
      <w:r w:rsidR="00E90CA0" w:rsidRPr="00E90CA0">
        <w:t xml:space="preserve"> Funding</w:t>
      </w:r>
    </w:p>
    <w:p w14:paraId="081AC2B2" w14:textId="77777777" w:rsidR="001A5118" w:rsidRDefault="00861738" w:rsidP="001A5118">
      <w:r>
        <w:t xml:space="preserve">There are several funding mechanisms within the department. </w:t>
      </w:r>
    </w:p>
    <w:p w14:paraId="05ABCA8F" w14:textId="77777777" w:rsidR="003C3917" w:rsidRDefault="001A5118" w:rsidP="001A5118">
      <w:pPr>
        <w:pStyle w:val="ListParagraph"/>
        <w:numPr>
          <w:ilvl w:val="0"/>
          <w:numId w:val="1"/>
        </w:numPr>
      </w:pPr>
      <w:r>
        <w:t>Each student has a</w:t>
      </w:r>
      <w:r w:rsidR="000561B0">
        <w:t>n</w:t>
      </w:r>
      <w:r>
        <w:t xml:space="preserve"> </w:t>
      </w:r>
      <w:r w:rsidR="003C3917">
        <w:t>allocation during the d</w:t>
      </w:r>
      <w:r w:rsidR="00861738">
        <w:t>uration of their degree program</w:t>
      </w:r>
      <w:r w:rsidR="000561B0">
        <w:t xml:space="preserve">. It is preferred that students use this funding prior to requesting additional funding from other departmental sources. </w:t>
      </w:r>
      <w:r w:rsidR="00310553">
        <w:t xml:space="preserve">Allowable expenses include professional travel (e.g., attending conferences and workshops), trainings (e.g., data analysis workshops) and research expenses (e.g., transcription, databases, travel). </w:t>
      </w:r>
      <w:r w:rsidR="000561B0">
        <w:t>The amounts allocated to each student are</w:t>
      </w:r>
      <w:r w:rsidR="00861738">
        <w:t>:</w:t>
      </w:r>
    </w:p>
    <w:p w14:paraId="2A8683A7" w14:textId="77777777" w:rsidR="003C3917" w:rsidRDefault="00BB3693" w:rsidP="003C3917">
      <w:pPr>
        <w:pStyle w:val="ListParagraph"/>
        <w:numPr>
          <w:ilvl w:val="1"/>
          <w:numId w:val="1"/>
        </w:numPr>
      </w:pPr>
      <w:r>
        <w:t>$750</w:t>
      </w:r>
      <w:r w:rsidR="003C3917">
        <w:t xml:space="preserve"> for</w:t>
      </w:r>
      <w:r w:rsidR="000561B0">
        <w:t xml:space="preserve"> MS students</w:t>
      </w:r>
    </w:p>
    <w:p w14:paraId="05755DE3" w14:textId="77777777" w:rsidR="001A5118" w:rsidRDefault="00BB3693" w:rsidP="003C3917">
      <w:pPr>
        <w:pStyle w:val="ListParagraph"/>
        <w:numPr>
          <w:ilvl w:val="1"/>
          <w:numId w:val="1"/>
        </w:numPr>
      </w:pPr>
      <w:r>
        <w:t>$1000</w:t>
      </w:r>
      <w:r w:rsidR="003C3917">
        <w:t xml:space="preserve"> for PhD</w:t>
      </w:r>
      <w:r w:rsidR="000561B0">
        <w:t xml:space="preserve"> students</w:t>
      </w:r>
    </w:p>
    <w:p w14:paraId="029F7422" w14:textId="77777777" w:rsidR="00861738" w:rsidRDefault="00861738" w:rsidP="001A5118">
      <w:pPr>
        <w:pStyle w:val="ListParagraph"/>
        <w:numPr>
          <w:ilvl w:val="0"/>
          <w:numId w:val="1"/>
        </w:numPr>
      </w:pPr>
      <w:r>
        <w:t>There are two endowments that support student professional development and travel. They are both competitive awards, targeted toward supporting students as active professionals, not only sharing their research but also contributing to their professional societies</w:t>
      </w:r>
      <w:r w:rsidR="000561B0">
        <w:t xml:space="preserve"> and seeking professional development opportunities</w:t>
      </w:r>
      <w:r>
        <w:t xml:space="preserve">. </w:t>
      </w:r>
    </w:p>
    <w:p w14:paraId="3A36E557" w14:textId="77777777" w:rsidR="00861738" w:rsidRDefault="00861738" w:rsidP="00861738">
      <w:pPr>
        <w:pStyle w:val="ListParagraph"/>
        <w:numPr>
          <w:ilvl w:val="1"/>
          <w:numId w:val="1"/>
        </w:numPr>
      </w:pPr>
      <w:r>
        <w:t xml:space="preserve">M.E. John </w:t>
      </w:r>
      <w:r w:rsidR="000561B0">
        <w:t xml:space="preserve">Applied Research Endowment </w:t>
      </w:r>
      <w:r>
        <w:t>Award, to support professional development and training opportunities</w:t>
      </w:r>
    </w:p>
    <w:p w14:paraId="6708FBCB" w14:textId="77777777" w:rsidR="00861738" w:rsidRDefault="00861738" w:rsidP="00861738">
      <w:pPr>
        <w:pStyle w:val="ListParagraph"/>
        <w:numPr>
          <w:ilvl w:val="1"/>
          <w:numId w:val="1"/>
        </w:numPr>
      </w:pPr>
      <w:r>
        <w:t>Dennis and Jimmie Findley Endowment, to support presentations and participation in professional conferences</w:t>
      </w:r>
      <w:r w:rsidR="000561B0">
        <w:t xml:space="preserve"> for students conducting research in food and agriculture</w:t>
      </w:r>
    </w:p>
    <w:p w14:paraId="5EB08CA3" w14:textId="103199AE" w:rsidR="00861738" w:rsidRDefault="00861738" w:rsidP="00861738">
      <w:pPr>
        <w:pStyle w:val="ListParagraph"/>
        <w:numPr>
          <w:ilvl w:val="0"/>
          <w:numId w:val="1"/>
        </w:numPr>
      </w:pPr>
      <w:r>
        <w:t xml:space="preserve">The </w:t>
      </w:r>
      <w:r w:rsidR="00AE4CF3">
        <w:t>Ag and Resource Econ</w:t>
      </w:r>
      <w:r>
        <w:t xml:space="preserve"> Cluster i</w:t>
      </w:r>
      <w:r w:rsidR="00AE4CF3">
        <w:t>may also have</w:t>
      </w:r>
      <w:r>
        <w:t xml:space="preserve"> funds for graduate student </w:t>
      </w:r>
      <w:r w:rsidR="000561B0">
        <w:t xml:space="preserve">professional development </w:t>
      </w:r>
      <w:r>
        <w:t xml:space="preserve">annually, pending availability. </w:t>
      </w:r>
      <w:r w:rsidR="00AE4CF3" w:rsidRPr="00AE4CF3">
        <w:rPr>
          <w:b/>
          <w:bCs/>
        </w:rPr>
        <w:t>Check with your advisor for these funds</w:t>
      </w:r>
      <w:r w:rsidR="000561B0" w:rsidRPr="00AE4CF3">
        <w:rPr>
          <w:b/>
          <w:bCs/>
        </w:rPr>
        <w:t>.</w:t>
      </w:r>
      <w:r w:rsidR="000561B0">
        <w:t xml:space="preserve"> </w:t>
      </w:r>
    </w:p>
    <w:p w14:paraId="361026A7" w14:textId="77777777" w:rsidR="000561B0" w:rsidRDefault="000561B0" w:rsidP="00861738">
      <w:pPr>
        <w:pStyle w:val="ListParagraph"/>
        <w:numPr>
          <w:ilvl w:val="0"/>
          <w:numId w:val="1"/>
        </w:numPr>
      </w:pPr>
      <w:r>
        <w:lastRenderedPageBreak/>
        <w:t>Additional support will be considered on a case-by-case basis.</w:t>
      </w:r>
    </w:p>
    <w:p w14:paraId="24A79B8D" w14:textId="161720A8" w:rsidR="00BF56C4" w:rsidRDefault="00427E1F" w:rsidP="00BF56C4">
      <w:pPr>
        <w:rPr>
          <w:b/>
          <w:i/>
        </w:rPr>
      </w:pPr>
      <w:r>
        <w:rPr>
          <w:b/>
          <w:i/>
        </w:rPr>
        <w:t xml:space="preserve">To be considered </w:t>
      </w:r>
      <w:r w:rsidR="00BF56C4" w:rsidRPr="00BF56C4">
        <w:rPr>
          <w:b/>
          <w:i/>
        </w:rPr>
        <w:t xml:space="preserve">for </w:t>
      </w:r>
      <w:r>
        <w:rPr>
          <w:b/>
          <w:i/>
        </w:rPr>
        <w:t xml:space="preserve">AESE </w:t>
      </w:r>
      <w:r w:rsidR="00BF56C4" w:rsidRPr="00BF56C4">
        <w:rPr>
          <w:b/>
          <w:i/>
        </w:rPr>
        <w:t>endowments funds</w:t>
      </w:r>
      <w:r>
        <w:rPr>
          <w:b/>
          <w:i/>
        </w:rPr>
        <w:t xml:space="preserve">, forms must be completed and submitted to the Graduate Coordinator </w:t>
      </w:r>
      <w:r w:rsidR="005D4FEA">
        <w:rPr>
          <w:b/>
          <w:i/>
        </w:rPr>
        <w:t xml:space="preserve">at least </w:t>
      </w:r>
      <w:r w:rsidR="002E11AB">
        <w:rPr>
          <w:b/>
          <w:i/>
        </w:rPr>
        <w:t xml:space="preserve">6 weeks prior to travel. </w:t>
      </w:r>
    </w:p>
    <w:p w14:paraId="4D07439E" w14:textId="77777777" w:rsidR="00BF56C4" w:rsidRDefault="00BF56C4" w:rsidP="008A5437"/>
    <w:p w14:paraId="2AB9E49C" w14:textId="77777777" w:rsidR="001A5118" w:rsidRDefault="00427E1F" w:rsidP="003C3917">
      <w:pPr>
        <w:pStyle w:val="Heading1"/>
      </w:pPr>
      <w:r>
        <w:t>Guidelines</w:t>
      </w:r>
    </w:p>
    <w:p w14:paraId="3883F0D7" w14:textId="77777777" w:rsidR="00861738" w:rsidRDefault="003C3917" w:rsidP="003C3917">
      <w:pPr>
        <w:pStyle w:val="ListParagraph"/>
        <w:numPr>
          <w:ilvl w:val="0"/>
          <w:numId w:val="2"/>
        </w:numPr>
      </w:pPr>
      <w:r>
        <w:t xml:space="preserve">Sketch out your plans for </w:t>
      </w:r>
      <w:r w:rsidR="00861738">
        <w:t xml:space="preserve">the </w:t>
      </w:r>
      <w:r>
        <w:t xml:space="preserve">duration of </w:t>
      </w:r>
      <w:r w:rsidR="00861738">
        <w:t xml:space="preserve">your </w:t>
      </w:r>
      <w:r>
        <w:t>program, to ensure you have funds when you most need them (e.g., presenting thesis and dissertation research</w:t>
      </w:r>
      <w:r w:rsidR="00861738">
        <w:t>, on the job market</w:t>
      </w:r>
      <w:r>
        <w:t xml:space="preserve">). </w:t>
      </w:r>
    </w:p>
    <w:p w14:paraId="38BB3C7A" w14:textId="77777777" w:rsidR="003C3917" w:rsidRDefault="003C3917" w:rsidP="003C3917">
      <w:pPr>
        <w:pStyle w:val="ListParagraph"/>
        <w:numPr>
          <w:ilvl w:val="0"/>
          <w:numId w:val="2"/>
        </w:numPr>
      </w:pPr>
      <w:r>
        <w:t>Identify conferences and events that best fi</w:t>
      </w:r>
      <w:r w:rsidR="00861738">
        <w:t>t your interests and professional goals. Be strategic i</w:t>
      </w:r>
      <w:r w:rsidR="000561B0">
        <w:t>n your choices of organizations, conferences, and training opportunities. Discuss these opportunities with your advisors and/or committee members.</w:t>
      </w:r>
    </w:p>
    <w:p w14:paraId="020BDC08" w14:textId="77777777" w:rsidR="000561B0" w:rsidRDefault="003C3917" w:rsidP="003C3917">
      <w:pPr>
        <w:pStyle w:val="ListParagraph"/>
        <w:numPr>
          <w:ilvl w:val="0"/>
          <w:numId w:val="2"/>
        </w:numPr>
      </w:pPr>
      <w:r>
        <w:t xml:space="preserve">Watch for calls and announcements from the </w:t>
      </w:r>
      <w:r w:rsidR="00861738">
        <w:t xml:space="preserve">Department, </w:t>
      </w:r>
      <w:r>
        <w:t>College</w:t>
      </w:r>
      <w:r w:rsidR="00861738">
        <w:t>,</w:t>
      </w:r>
      <w:r>
        <w:t xml:space="preserve"> and University. Follow their guidelines and rules about what they will pay for, information required, and application procedures.</w:t>
      </w:r>
    </w:p>
    <w:p w14:paraId="1C04CBDE" w14:textId="7B6505CB" w:rsidR="003C3917" w:rsidRDefault="000561B0" w:rsidP="003C3917">
      <w:pPr>
        <w:pStyle w:val="ListParagraph"/>
        <w:numPr>
          <w:ilvl w:val="0"/>
          <w:numId w:val="2"/>
        </w:numPr>
      </w:pPr>
      <w:r>
        <w:t xml:space="preserve">We encourage you to </w:t>
      </w:r>
      <w:r w:rsidR="00BF56C4">
        <w:t>be strategic and entrepreneurial to support your professional development. Look for ways to m</w:t>
      </w:r>
      <w:r>
        <w:t xml:space="preserve">ix and match funding sources. </w:t>
      </w:r>
      <w:r w:rsidR="00BF56C4">
        <w:t>Seek to use external funds</w:t>
      </w:r>
      <w:r w:rsidR="00AE4B56">
        <w:t>,</w:t>
      </w:r>
      <w:r w:rsidR="00BF56C4">
        <w:t xml:space="preserve"> then your AESE allocation</w:t>
      </w:r>
      <w:r w:rsidR="00AE4B56">
        <w:t>,</w:t>
      </w:r>
      <w:r w:rsidR="00BF56C4">
        <w:t xml:space="preserve"> prior to turning to the </w:t>
      </w:r>
      <w:r w:rsidR="00AE4CF3">
        <w:t>Ag and Resource Econ</w:t>
      </w:r>
      <w:r w:rsidR="00BF56C4">
        <w:t xml:space="preserve"> Cluster and other sources of funds.</w:t>
      </w:r>
    </w:p>
    <w:p w14:paraId="7F0DB686" w14:textId="77777777" w:rsidR="003C3917" w:rsidRDefault="000561B0" w:rsidP="003C3917">
      <w:pPr>
        <w:pStyle w:val="ListParagraph"/>
        <w:numPr>
          <w:ilvl w:val="0"/>
          <w:numId w:val="2"/>
        </w:numPr>
      </w:pPr>
      <w:r>
        <w:t xml:space="preserve">Plan your travel in advance. We ask that you seek ways to maximize the number of students who can receive support for their professional development given limited annual funds. </w:t>
      </w:r>
    </w:p>
    <w:p w14:paraId="4C203056" w14:textId="77777777" w:rsidR="003C3917" w:rsidRDefault="003C3917" w:rsidP="003C3917">
      <w:pPr>
        <w:pStyle w:val="ListParagraph"/>
        <w:numPr>
          <w:ilvl w:val="1"/>
          <w:numId w:val="2"/>
        </w:numPr>
      </w:pPr>
      <w:r>
        <w:t xml:space="preserve">Look for student rates, opportunities to share expenses (hotel, travel, etc.). Connect with other graduate student members of the organization. </w:t>
      </w:r>
    </w:p>
    <w:p w14:paraId="09EB1E40" w14:textId="77777777" w:rsidR="003C3917" w:rsidRDefault="008841B6" w:rsidP="008841B6">
      <w:pPr>
        <w:pStyle w:val="ListParagraph"/>
        <w:numPr>
          <w:ilvl w:val="1"/>
          <w:numId w:val="2"/>
        </w:numPr>
      </w:pPr>
      <w:r>
        <w:t>Develop an estimated budget.</w:t>
      </w:r>
    </w:p>
    <w:p w14:paraId="1BF429E9" w14:textId="77777777" w:rsidR="008841B6" w:rsidRDefault="008841B6" w:rsidP="008841B6">
      <w:pPr>
        <w:pStyle w:val="ListParagraph"/>
        <w:numPr>
          <w:ilvl w:val="1"/>
          <w:numId w:val="2"/>
        </w:numPr>
      </w:pPr>
      <w:r>
        <w:t xml:space="preserve">Learn what the rules are for documenting expenses. What can be reimbursed? What receipts do you need? </w:t>
      </w:r>
    </w:p>
    <w:p w14:paraId="00F88D04" w14:textId="77777777" w:rsidR="00427E1F" w:rsidRDefault="00427E1F" w:rsidP="00427E1F">
      <w:pPr>
        <w:pStyle w:val="Heading1"/>
      </w:pPr>
      <w:r>
        <w:t>Applications &amp; Reimbursement</w:t>
      </w:r>
    </w:p>
    <w:p w14:paraId="5A467CDC" w14:textId="550CA45B" w:rsidR="00427E1F" w:rsidRPr="0019412F" w:rsidRDefault="00427E1F" w:rsidP="00427E1F">
      <w:pPr>
        <w:pStyle w:val="ListParagraph"/>
        <w:numPr>
          <w:ilvl w:val="0"/>
          <w:numId w:val="4"/>
        </w:numPr>
        <w:rPr>
          <w:b/>
        </w:rPr>
      </w:pPr>
      <w:r w:rsidRPr="0019412F">
        <w:rPr>
          <w:b/>
        </w:rPr>
        <w:t>The attached form should be completed to request use of any AESE funds</w:t>
      </w:r>
      <w:r w:rsidR="005D4FEA">
        <w:rPr>
          <w:b/>
        </w:rPr>
        <w:t xml:space="preserve"> outside of your regular allocation ($750/$1000)</w:t>
      </w:r>
      <w:r w:rsidRPr="0019412F">
        <w:rPr>
          <w:b/>
        </w:rPr>
        <w:t xml:space="preserve">. This includes </w:t>
      </w:r>
      <w:r w:rsidR="0052005D">
        <w:rPr>
          <w:b/>
        </w:rPr>
        <w:t>endowments</w:t>
      </w:r>
      <w:r w:rsidR="00AE4B56">
        <w:rPr>
          <w:b/>
        </w:rPr>
        <w:t xml:space="preserve"> or</w:t>
      </w:r>
      <w:r w:rsidRPr="0019412F">
        <w:rPr>
          <w:b/>
        </w:rPr>
        <w:t xml:space="preserve"> any additional funding requests. </w:t>
      </w:r>
      <w:r w:rsidRPr="0052005D">
        <w:rPr>
          <w:i/>
        </w:rPr>
        <w:t>The form should be completed at least 6 weeks prior to expected travel</w:t>
      </w:r>
      <w:r w:rsidR="0019412F" w:rsidRPr="0052005D">
        <w:rPr>
          <w:i/>
        </w:rPr>
        <w:t xml:space="preserve">. </w:t>
      </w:r>
    </w:p>
    <w:p w14:paraId="5D30FCC8" w14:textId="6550A602" w:rsidR="008841B6" w:rsidRPr="003C3917" w:rsidRDefault="008841B6" w:rsidP="00427E1F">
      <w:pPr>
        <w:pStyle w:val="ListParagraph"/>
        <w:numPr>
          <w:ilvl w:val="0"/>
          <w:numId w:val="4"/>
        </w:numPr>
      </w:pPr>
      <w:r>
        <w:t xml:space="preserve">Complete reimbursement forms within 1 week of your return. Forms can be found in the Armsby mail room or from </w:t>
      </w:r>
      <w:r w:rsidR="00BF56C4">
        <w:t>the Graduate Coordinator</w:t>
      </w:r>
      <w:r>
        <w:t xml:space="preserve">. </w:t>
      </w:r>
      <w:r w:rsidR="00AE4B56">
        <w:t>Air travel should be booked via the Penn State Travel System (</w:t>
      </w:r>
      <w:hyperlink r:id="rId7" w:history="1">
        <w:r w:rsidR="00AE4B56" w:rsidRPr="00464C85">
          <w:rPr>
            <w:rStyle w:val="Hyperlink"/>
          </w:rPr>
          <w:t>https://travel.psu.edu/airline-travel-options</w:t>
        </w:r>
      </w:hyperlink>
      <w:r w:rsidR="00AE4B56">
        <w:t xml:space="preserve">). </w:t>
      </w:r>
      <w:bookmarkStart w:id="0" w:name="_GoBack"/>
      <w:bookmarkEnd w:id="0"/>
      <w:r>
        <w:t>Be sure to provide all required receipts</w:t>
      </w:r>
      <w:r w:rsidR="006C7F81">
        <w:t xml:space="preserve"> (typically registration, airfare, hotel, parking/transportation)</w:t>
      </w:r>
      <w:r>
        <w:t xml:space="preserve">. Completed forms can be given to </w:t>
      </w:r>
      <w:r w:rsidR="00BF56C4">
        <w:t>Graduate Coordinator</w:t>
      </w:r>
      <w:r>
        <w:t xml:space="preserve">. </w:t>
      </w:r>
    </w:p>
    <w:p w14:paraId="3B5E696F" w14:textId="77777777" w:rsidR="001A5118" w:rsidRDefault="001A5118" w:rsidP="001A5118"/>
    <w:p w14:paraId="2FFFACEE" w14:textId="77777777" w:rsidR="006C7F81" w:rsidRDefault="001A5118" w:rsidP="001A5118">
      <w:r>
        <w:t xml:space="preserve"> </w:t>
      </w:r>
    </w:p>
    <w:p w14:paraId="7E99E59F" w14:textId="77777777" w:rsidR="006C7F81" w:rsidRDefault="006C7F81" w:rsidP="006C7F81">
      <w:r>
        <w:br w:type="page"/>
      </w:r>
    </w:p>
    <w:p w14:paraId="710B09AF" w14:textId="77777777" w:rsidR="006C7F81" w:rsidRDefault="006C7F81" w:rsidP="006C7F81">
      <w:pPr>
        <w:rPr>
          <w:b/>
          <w:sz w:val="28"/>
        </w:rPr>
      </w:pPr>
      <w:r w:rsidRPr="00200457">
        <w:rPr>
          <w:b/>
          <w:sz w:val="28"/>
        </w:rPr>
        <w:lastRenderedPageBreak/>
        <w:t xml:space="preserve">Request for </w:t>
      </w:r>
      <w:r w:rsidR="00BF56C4">
        <w:rPr>
          <w:b/>
          <w:sz w:val="28"/>
        </w:rPr>
        <w:t>AESE</w:t>
      </w:r>
      <w:r>
        <w:rPr>
          <w:b/>
          <w:sz w:val="28"/>
        </w:rPr>
        <w:t xml:space="preserve"> </w:t>
      </w:r>
      <w:r w:rsidRPr="00200457">
        <w:rPr>
          <w:b/>
          <w:sz w:val="28"/>
        </w:rPr>
        <w:t>Funds</w:t>
      </w:r>
      <w:r>
        <w:rPr>
          <w:b/>
          <w:sz w:val="28"/>
        </w:rPr>
        <w:t xml:space="preserve"> to Support Graduate Student Professional Development</w:t>
      </w:r>
    </w:p>
    <w:p w14:paraId="4F7F6167" w14:textId="49B6E176" w:rsidR="006C7F81" w:rsidRDefault="0019412F" w:rsidP="006C7F81">
      <w:pPr>
        <w:jc w:val="both"/>
        <w:rPr>
          <w:i/>
        </w:rPr>
      </w:pPr>
      <w:r>
        <w:rPr>
          <w:i/>
        </w:rPr>
        <w:t>U</w:t>
      </w:r>
      <w:r w:rsidR="006C7F81" w:rsidRPr="006E20F6">
        <w:rPr>
          <w:i/>
        </w:rPr>
        <w:t xml:space="preserve">se </w:t>
      </w:r>
      <w:r>
        <w:rPr>
          <w:i/>
        </w:rPr>
        <w:t xml:space="preserve">this space to </w:t>
      </w:r>
      <w:r w:rsidR="006C7F81" w:rsidRPr="006E20F6">
        <w:rPr>
          <w:i/>
        </w:rPr>
        <w:t>explain the merit of</w:t>
      </w:r>
      <w:r w:rsidR="006C7F81">
        <w:rPr>
          <w:i/>
        </w:rPr>
        <w:t xml:space="preserve"> the activity for your professional development goals</w:t>
      </w:r>
      <w:r>
        <w:rPr>
          <w:i/>
        </w:rPr>
        <w:t xml:space="preserve"> and indicate requested and allocated </w:t>
      </w:r>
      <w:r w:rsidR="0037118C">
        <w:rPr>
          <w:i/>
        </w:rPr>
        <w:t xml:space="preserve">(or pending) </w:t>
      </w:r>
      <w:r>
        <w:rPr>
          <w:i/>
        </w:rPr>
        <w:t>sources of support</w:t>
      </w:r>
      <w:r w:rsidR="006C7F81" w:rsidRPr="006E20F6">
        <w:rPr>
          <w:i/>
        </w:rPr>
        <w:t xml:space="preserve">. </w:t>
      </w:r>
      <w:r>
        <w:rPr>
          <w:i/>
        </w:rPr>
        <w:t xml:space="preserve">Complete </w:t>
      </w:r>
      <w:r w:rsidR="006C7F81" w:rsidRPr="006E20F6">
        <w:rPr>
          <w:i/>
        </w:rPr>
        <w:t xml:space="preserve">the form, add any attachments you may need, collect the signature of </w:t>
      </w:r>
      <w:r w:rsidR="006C7F81">
        <w:rPr>
          <w:i/>
        </w:rPr>
        <w:t>your advisor, and</w:t>
      </w:r>
      <w:r w:rsidR="0037118C">
        <w:rPr>
          <w:i/>
        </w:rPr>
        <w:t xml:space="preserve"> give</w:t>
      </w:r>
      <w:r w:rsidR="006C7F81">
        <w:rPr>
          <w:i/>
        </w:rPr>
        <w:t xml:space="preserve"> to </w:t>
      </w:r>
      <w:r w:rsidR="006C7F81" w:rsidRPr="006E20F6">
        <w:rPr>
          <w:i/>
        </w:rPr>
        <w:t xml:space="preserve">the </w:t>
      </w:r>
      <w:r>
        <w:rPr>
          <w:i/>
        </w:rPr>
        <w:t xml:space="preserve">Graduate Coordinator </w:t>
      </w:r>
      <w:r w:rsidR="0037118C">
        <w:rPr>
          <w:i/>
        </w:rPr>
        <w:t>(Michelle Barnyak) at least 6 weeks prior to travel</w:t>
      </w:r>
      <w:r w:rsidR="00A47EBA">
        <w:rPr>
          <w:i/>
        </w:rPr>
        <w:t>.</w:t>
      </w:r>
      <w:r w:rsidR="0037118C">
        <w:rPr>
          <w:i/>
        </w:rPr>
        <w:t xml:space="preserve"> Emailed documents are preferred. </w:t>
      </w:r>
    </w:p>
    <w:p w14:paraId="64C89CBC" w14:textId="77777777" w:rsidR="006C7F81" w:rsidRPr="006E20F6" w:rsidRDefault="006C7F81" w:rsidP="006C7F81">
      <w:pPr>
        <w:jc w:val="both"/>
        <w:rPr>
          <w:i/>
        </w:rPr>
      </w:pPr>
    </w:p>
    <w:p w14:paraId="7F31BCD9" w14:textId="77777777" w:rsidR="006C7F81" w:rsidRPr="00297B2D" w:rsidRDefault="006C7F81" w:rsidP="006C7F81">
      <w:pPr>
        <w:pStyle w:val="ListParagraph"/>
        <w:numPr>
          <w:ilvl w:val="0"/>
          <w:numId w:val="3"/>
        </w:numPr>
        <w:rPr>
          <w:b/>
        </w:rPr>
      </w:pPr>
      <w:r w:rsidRPr="00297B2D">
        <w:rPr>
          <w:b/>
        </w:rPr>
        <w:t>General information</w:t>
      </w:r>
    </w:p>
    <w:tbl>
      <w:tblPr>
        <w:tblStyle w:val="TableGrid"/>
        <w:tblW w:w="0" w:type="auto"/>
        <w:tblInd w:w="-5" w:type="dxa"/>
        <w:tblLook w:val="04A0" w:firstRow="1" w:lastRow="0" w:firstColumn="1" w:lastColumn="0" w:noHBand="0" w:noVBand="1"/>
      </w:tblPr>
      <w:tblGrid>
        <w:gridCol w:w="3240"/>
        <w:gridCol w:w="6115"/>
      </w:tblGrid>
      <w:tr w:rsidR="006C7F81" w14:paraId="369189EE" w14:textId="77777777" w:rsidTr="00676D32">
        <w:trPr>
          <w:trHeight w:val="485"/>
        </w:trPr>
        <w:tc>
          <w:tcPr>
            <w:tcW w:w="3240" w:type="dxa"/>
          </w:tcPr>
          <w:p w14:paraId="3226C7E5" w14:textId="77777777" w:rsidR="006C7F81" w:rsidRDefault="006C7F81" w:rsidP="00F1380D">
            <w:r>
              <w:t>Graduate Student Name</w:t>
            </w:r>
          </w:p>
        </w:tc>
        <w:tc>
          <w:tcPr>
            <w:tcW w:w="6115" w:type="dxa"/>
          </w:tcPr>
          <w:p w14:paraId="14CF67CC" w14:textId="77777777" w:rsidR="006C7F81" w:rsidRDefault="006C7F81" w:rsidP="00F1380D"/>
          <w:p w14:paraId="73CDBB26" w14:textId="77777777" w:rsidR="006C7F81" w:rsidRDefault="006C7F81" w:rsidP="00F1380D"/>
        </w:tc>
      </w:tr>
      <w:tr w:rsidR="006C7F81" w14:paraId="2009C1E3" w14:textId="77777777" w:rsidTr="00676D32">
        <w:tc>
          <w:tcPr>
            <w:tcW w:w="3240" w:type="dxa"/>
          </w:tcPr>
          <w:p w14:paraId="0865434F" w14:textId="77777777" w:rsidR="006C7F81" w:rsidRDefault="006C7F81" w:rsidP="00F1380D">
            <w:r>
              <w:t>Name of event</w:t>
            </w:r>
          </w:p>
        </w:tc>
        <w:tc>
          <w:tcPr>
            <w:tcW w:w="6115" w:type="dxa"/>
          </w:tcPr>
          <w:p w14:paraId="2FD3EAFE" w14:textId="77777777" w:rsidR="006C7F81" w:rsidRDefault="006C7F81" w:rsidP="00F1380D"/>
          <w:p w14:paraId="6FEADC13" w14:textId="77777777" w:rsidR="006C7F81" w:rsidRDefault="006C7F81" w:rsidP="00F1380D"/>
        </w:tc>
      </w:tr>
      <w:tr w:rsidR="006C7F81" w14:paraId="5277E9E0" w14:textId="77777777" w:rsidTr="00676D32">
        <w:tc>
          <w:tcPr>
            <w:tcW w:w="3240" w:type="dxa"/>
          </w:tcPr>
          <w:p w14:paraId="315FD40B" w14:textId="77777777" w:rsidR="006C7F81" w:rsidRDefault="006C7F81" w:rsidP="00F1380D">
            <w:r>
              <w:t>Location of event</w:t>
            </w:r>
          </w:p>
        </w:tc>
        <w:tc>
          <w:tcPr>
            <w:tcW w:w="6115" w:type="dxa"/>
          </w:tcPr>
          <w:p w14:paraId="445674C6" w14:textId="77777777" w:rsidR="006C7F81" w:rsidRDefault="006C7F81" w:rsidP="00F1380D"/>
          <w:p w14:paraId="43CAB469" w14:textId="77777777" w:rsidR="006C7F81" w:rsidRDefault="006C7F81" w:rsidP="00F1380D"/>
        </w:tc>
      </w:tr>
      <w:tr w:rsidR="006C7F81" w14:paraId="0646E92D" w14:textId="77777777" w:rsidTr="00676D32">
        <w:tc>
          <w:tcPr>
            <w:tcW w:w="3240" w:type="dxa"/>
          </w:tcPr>
          <w:p w14:paraId="5D540606" w14:textId="77777777" w:rsidR="006C7F81" w:rsidRDefault="006C7F81" w:rsidP="00F1380D">
            <w:r>
              <w:t>Dates</w:t>
            </w:r>
          </w:p>
        </w:tc>
        <w:tc>
          <w:tcPr>
            <w:tcW w:w="6115" w:type="dxa"/>
          </w:tcPr>
          <w:p w14:paraId="7B77F13D" w14:textId="77777777" w:rsidR="006C7F81" w:rsidRDefault="006C7F81" w:rsidP="00F1380D"/>
          <w:p w14:paraId="436EA1ED" w14:textId="77777777" w:rsidR="006C7F81" w:rsidRDefault="006C7F81" w:rsidP="00F1380D"/>
        </w:tc>
      </w:tr>
    </w:tbl>
    <w:p w14:paraId="696C2249" w14:textId="77777777" w:rsidR="006C7F81" w:rsidRDefault="006C7F81" w:rsidP="006C7F81"/>
    <w:p w14:paraId="746C3A89" w14:textId="77777777" w:rsidR="006C7F81" w:rsidRPr="00C741B8" w:rsidRDefault="006C7F81" w:rsidP="006C7F81">
      <w:pPr>
        <w:pStyle w:val="ListParagraph"/>
        <w:numPr>
          <w:ilvl w:val="0"/>
          <w:numId w:val="3"/>
        </w:numPr>
        <w:rPr>
          <w:b/>
        </w:rPr>
      </w:pPr>
      <w:r w:rsidRPr="00C741B8">
        <w:rPr>
          <w:b/>
        </w:rPr>
        <w:t>Budget</w:t>
      </w:r>
      <w:r w:rsidR="00FE4EDC">
        <w:rPr>
          <w:b/>
        </w:rPr>
        <w:t xml:space="preserve"> </w:t>
      </w:r>
    </w:p>
    <w:p w14:paraId="770E88CF" w14:textId="77777777" w:rsidR="00A47EBA" w:rsidRDefault="006C7F81" w:rsidP="00A47EBA">
      <w:r>
        <w:t>Include a detailed budget in a table or spreadsheet</w:t>
      </w:r>
      <w:r w:rsidR="00FE4EDC">
        <w:t xml:space="preserve"> like the one below</w:t>
      </w:r>
      <w:r>
        <w:t>. Be sure to highlight the total needed.</w:t>
      </w:r>
      <w:r w:rsidR="00A47EBA" w:rsidRPr="00A47EBA">
        <w:t xml:space="preserve"> </w:t>
      </w:r>
    </w:p>
    <w:tbl>
      <w:tblPr>
        <w:tblStyle w:val="TableGrid"/>
        <w:tblW w:w="7470" w:type="dxa"/>
        <w:tblInd w:w="-5" w:type="dxa"/>
        <w:tblLook w:val="04A0" w:firstRow="1" w:lastRow="0" w:firstColumn="1" w:lastColumn="0" w:noHBand="0" w:noVBand="1"/>
      </w:tblPr>
      <w:tblGrid>
        <w:gridCol w:w="4770"/>
        <w:gridCol w:w="2700"/>
      </w:tblGrid>
      <w:tr w:rsidR="0019412F" w14:paraId="0F47BAAF" w14:textId="77777777" w:rsidTr="0019412F">
        <w:tc>
          <w:tcPr>
            <w:tcW w:w="4770" w:type="dxa"/>
          </w:tcPr>
          <w:p w14:paraId="03A374E6" w14:textId="77777777" w:rsidR="0019412F" w:rsidRDefault="0019412F" w:rsidP="00F1380D">
            <w:r>
              <w:t>Expense type</w:t>
            </w:r>
          </w:p>
        </w:tc>
        <w:tc>
          <w:tcPr>
            <w:tcW w:w="2700" w:type="dxa"/>
          </w:tcPr>
          <w:p w14:paraId="30C84D3C" w14:textId="77777777" w:rsidR="0019412F" w:rsidRDefault="0019412F" w:rsidP="00F1380D">
            <w:r>
              <w:t>Estimated cost</w:t>
            </w:r>
          </w:p>
        </w:tc>
      </w:tr>
      <w:tr w:rsidR="0019412F" w14:paraId="1194DB60" w14:textId="77777777" w:rsidTr="0019412F">
        <w:tc>
          <w:tcPr>
            <w:tcW w:w="4770" w:type="dxa"/>
          </w:tcPr>
          <w:p w14:paraId="4DD194C7" w14:textId="77777777" w:rsidR="0019412F" w:rsidRDefault="0019412F" w:rsidP="00F1380D"/>
        </w:tc>
        <w:tc>
          <w:tcPr>
            <w:tcW w:w="2700" w:type="dxa"/>
          </w:tcPr>
          <w:p w14:paraId="7C4581E3" w14:textId="77777777" w:rsidR="0019412F" w:rsidRDefault="0019412F" w:rsidP="00F1380D"/>
        </w:tc>
      </w:tr>
      <w:tr w:rsidR="0019412F" w14:paraId="5B9054CC" w14:textId="77777777" w:rsidTr="0019412F">
        <w:tc>
          <w:tcPr>
            <w:tcW w:w="4770" w:type="dxa"/>
          </w:tcPr>
          <w:p w14:paraId="16B0B9BC" w14:textId="77777777" w:rsidR="0019412F" w:rsidRDefault="0019412F" w:rsidP="00F1380D"/>
        </w:tc>
        <w:tc>
          <w:tcPr>
            <w:tcW w:w="2700" w:type="dxa"/>
          </w:tcPr>
          <w:p w14:paraId="14D21C32" w14:textId="77777777" w:rsidR="0019412F" w:rsidRDefault="0019412F" w:rsidP="00F1380D"/>
        </w:tc>
      </w:tr>
      <w:tr w:rsidR="0019412F" w14:paraId="422637E1" w14:textId="77777777" w:rsidTr="0019412F">
        <w:tc>
          <w:tcPr>
            <w:tcW w:w="4770" w:type="dxa"/>
          </w:tcPr>
          <w:p w14:paraId="4B11FD83" w14:textId="77777777" w:rsidR="0019412F" w:rsidRDefault="0019412F" w:rsidP="00F1380D"/>
        </w:tc>
        <w:tc>
          <w:tcPr>
            <w:tcW w:w="2700" w:type="dxa"/>
          </w:tcPr>
          <w:p w14:paraId="0C37578B" w14:textId="77777777" w:rsidR="0019412F" w:rsidRDefault="0019412F" w:rsidP="00F1380D"/>
        </w:tc>
      </w:tr>
      <w:tr w:rsidR="0019412F" w14:paraId="03A4DB0A" w14:textId="77777777" w:rsidTr="0019412F">
        <w:tc>
          <w:tcPr>
            <w:tcW w:w="4770" w:type="dxa"/>
          </w:tcPr>
          <w:p w14:paraId="4F3A780C" w14:textId="77777777" w:rsidR="0019412F" w:rsidRDefault="0019412F" w:rsidP="00F1380D"/>
        </w:tc>
        <w:tc>
          <w:tcPr>
            <w:tcW w:w="2700" w:type="dxa"/>
          </w:tcPr>
          <w:p w14:paraId="111C3EE0" w14:textId="77777777" w:rsidR="0019412F" w:rsidRDefault="0019412F" w:rsidP="00F1380D"/>
        </w:tc>
      </w:tr>
      <w:tr w:rsidR="0019412F" w14:paraId="58F12DA8" w14:textId="77777777" w:rsidTr="0019412F">
        <w:tc>
          <w:tcPr>
            <w:tcW w:w="4770" w:type="dxa"/>
          </w:tcPr>
          <w:p w14:paraId="6673C2EE" w14:textId="77777777" w:rsidR="0019412F" w:rsidRDefault="0019412F" w:rsidP="00F1380D">
            <w:r>
              <w:t>Total</w:t>
            </w:r>
          </w:p>
        </w:tc>
        <w:tc>
          <w:tcPr>
            <w:tcW w:w="2700" w:type="dxa"/>
          </w:tcPr>
          <w:p w14:paraId="020A1C6D" w14:textId="77777777" w:rsidR="0019412F" w:rsidRDefault="0019412F" w:rsidP="00F1380D"/>
        </w:tc>
      </w:tr>
    </w:tbl>
    <w:p w14:paraId="37715861" w14:textId="77777777" w:rsidR="00A47EBA" w:rsidRDefault="00A47EBA" w:rsidP="00A47EBA"/>
    <w:p w14:paraId="1258639F" w14:textId="77777777" w:rsidR="00A47EBA" w:rsidRDefault="0019412F" w:rsidP="00FE4EDC">
      <w:pPr>
        <w:pStyle w:val="ListParagraph"/>
        <w:numPr>
          <w:ilvl w:val="0"/>
          <w:numId w:val="3"/>
        </w:numPr>
        <w:rPr>
          <w:b/>
        </w:rPr>
      </w:pPr>
      <w:r w:rsidRPr="00FE4EDC">
        <w:rPr>
          <w:b/>
        </w:rPr>
        <w:t>Sources of Funds</w:t>
      </w:r>
    </w:p>
    <w:p w14:paraId="63F29131" w14:textId="77777777" w:rsidR="00FE4EDC" w:rsidRPr="00FE4EDC" w:rsidRDefault="00FE4EDC" w:rsidP="00FE4EDC">
      <w:r w:rsidRPr="00FE4EDC">
        <w:t xml:space="preserve">Indicate here the sources of funds you have secured and/or are requesting to support the event. </w:t>
      </w:r>
      <w:r>
        <w:t>If there are specific requirements or stipulations associated with the funding source, please describe those below.</w:t>
      </w:r>
    </w:p>
    <w:tbl>
      <w:tblPr>
        <w:tblStyle w:val="TableGrid"/>
        <w:tblW w:w="9355" w:type="dxa"/>
        <w:tblInd w:w="-5" w:type="dxa"/>
        <w:tblLook w:val="04A0" w:firstRow="1" w:lastRow="0" w:firstColumn="1" w:lastColumn="0" w:noHBand="0" w:noVBand="1"/>
      </w:tblPr>
      <w:tblGrid>
        <w:gridCol w:w="4770"/>
        <w:gridCol w:w="2160"/>
        <w:gridCol w:w="2425"/>
      </w:tblGrid>
      <w:tr w:rsidR="0019412F" w14:paraId="75328198" w14:textId="77777777" w:rsidTr="0019412F">
        <w:tc>
          <w:tcPr>
            <w:tcW w:w="4770" w:type="dxa"/>
          </w:tcPr>
          <w:p w14:paraId="6BB8FB1C" w14:textId="77777777" w:rsidR="0019412F" w:rsidRDefault="0019412F" w:rsidP="00035B8A">
            <w:r>
              <w:t>Sources of funds:</w:t>
            </w:r>
          </w:p>
        </w:tc>
        <w:tc>
          <w:tcPr>
            <w:tcW w:w="2160" w:type="dxa"/>
          </w:tcPr>
          <w:p w14:paraId="32865A1B" w14:textId="77777777" w:rsidR="0019412F" w:rsidRDefault="0019412F" w:rsidP="00035B8A">
            <w:r>
              <w:t xml:space="preserve">Amount </w:t>
            </w:r>
          </w:p>
        </w:tc>
        <w:tc>
          <w:tcPr>
            <w:tcW w:w="2425" w:type="dxa"/>
          </w:tcPr>
          <w:p w14:paraId="673B9E3D" w14:textId="77777777" w:rsidR="0019412F" w:rsidRDefault="0019412F" w:rsidP="00035B8A">
            <w:r>
              <w:t>Requested or already secured?</w:t>
            </w:r>
          </w:p>
        </w:tc>
      </w:tr>
      <w:tr w:rsidR="0019412F" w14:paraId="3D26AB58" w14:textId="77777777" w:rsidTr="0019412F">
        <w:tc>
          <w:tcPr>
            <w:tcW w:w="4770" w:type="dxa"/>
          </w:tcPr>
          <w:p w14:paraId="2DA29297" w14:textId="77777777" w:rsidR="0019412F" w:rsidRDefault="0019412F" w:rsidP="00035B8A"/>
        </w:tc>
        <w:tc>
          <w:tcPr>
            <w:tcW w:w="2160" w:type="dxa"/>
          </w:tcPr>
          <w:p w14:paraId="50DE73C3" w14:textId="77777777" w:rsidR="0019412F" w:rsidRDefault="0019412F" w:rsidP="00035B8A"/>
        </w:tc>
        <w:tc>
          <w:tcPr>
            <w:tcW w:w="2425" w:type="dxa"/>
          </w:tcPr>
          <w:p w14:paraId="010BCF91" w14:textId="77777777" w:rsidR="0019412F" w:rsidRDefault="0019412F" w:rsidP="00035B8A"/>
        </w:tc>
      </w:tr>
      <w:tr w:rsidR="0019412F" w14:paraId="659C4411" w14:textId="77777777" w:rsidTr="0019412F">
        <w:tc>
          <w:tcPr>
            <w:tcW w:w="4770" w:type="dxa"/>
          </w:tcPr>
          <w:p w14:paraId="0F881542" w14:textId="77777777" w:rsidR="0019412F" w:rsidRDefault="0019412F" w:rsidP="00035B8A"/>
        </w:tc>
        <w:tc>
          <w:tcPr>
            <w:tcW w:w="2160" w:type="dxa"/>
          </w:tcPr>
          <w:p w14:paraId="72A42C16" w14:textId="77777777" w:rsidR="0019412F" w:rsidRDefault="0019412F" w:rsidP="00035B8A"/>
        </w:tc>
        <w:tc>
          <w:tcPr>
            <w:tcW w:w="2425" w:type="dxa"/>
          </w:tcPr>
          <w:p w14:paraId="1F3C4127" w14:textId="77777777" w:rsidR="0019412F" w:rsidRDefault="0019412F" w:rsidP="00035B8A"/>
        </w:tc>
      </w:tr>
      <w:tr w:rsidR="0019412F" w14:paraId="423FC975" w14:textId="77777777" w:rsidTr="0019412F">
        <w:tc>
          <w:tcPr>
            <w:tcW w:w="4770" w:type="dxa"/>
          </w:tcPr>
          <w:p w14:paraId="36EC2448" w14:textId="77777777" w:rsidR="0019412F" w:rsidRDefault="0019412F" w:rsidP="00035B8A"/>
        </w:tc>
        <w:tc>
          <w:tcPr>
            <w:tcW w:w="2160" w:type="dxa"/>
          </w:tcPr>
          <w:p w14:paraId="1C38AB69" w14:textId="77777777" w:rsidR="0019412F" w:rsidRDefault="0019412F" w:rsidP="00035B8A"/>
        </w:tc>
        <w:tc>
          <w:tcPr>
            <w:tcW w:w="2425" w:type="dxa"/>
          </w:tcPr>
          <w:p w14:paraId="45149909" w14:textId="77777777" w:rsidR="0019412F" w:rsidRDefault="0019412F" w:rsidP="00035B8A"/>
        </w:tc>
      </w:tr>
      <w:tr w:rsidR="0019412F" w14:paraId="08B91634" w14:textId="77777777" w:rsidTr="0019412F">
        <w:tc>
          <w:tcPr>
            <w:tcW w:w="4770" w:type="dxa"/>
          </w:tcPr>
          <w:p w14:paraId="24206985" w14:textId="77777777" w:rsidR="0019412F" w:rsidRDefault="0019412F" w:rsidP="00035B8A"/>
        </w:tc>
        <w:tc>
          <w:tcPr>
            <w:tcW w:w="2160" w:type="dxa"/>
          </w:tcPr>
          <w:p w14:paraId="0A7CC8E5" w14:textId="77777777" w:rsidR="0019412F" w:rsidRDefault="0019412F" w:rsidP="00035B8A"/>
        </w:tc>
        <w:tc>
          <w:tcPr>
            <w:tcW w:w="2425" w:type="dxa"/>
          </w:tcPr>
          <w:p w14:paraId="7033A7CB" w14:textId="77777777" w:rsidR="0019412F" w:rsidRDefault="0019412F" w:rsidP="00035B8A"/>
        </w:tc>
      </w:tr>
      <w:tr w:rsidR="0019412F" w14:paraId="188FB69A" w14:textId="77777777" w:rsidTr="0019412F">
        <w:tc>
          <w:tcPr>
            <w:tcW w:w="4770" w:type="dxa"/>
          </w:tcPr>
          <w:p w14:paraId="3F957B51" w14:textId="77777777" w:rsidR="0019412F" w:rsidRDefault="0019412F" w:rsidP="00035B8A">
            <w:r>
              <w:t>Total</w:t>
            </w:r>
          </w:p>
        </w:tc>
        <w:tc>
          <w:tcPr>
            <w:tcW w:w="2160" w:type="dxa"/>
          </w:tcPr>
          <w:p w14:paraId="64A8B5A1" w14:textId="77777777" w:rsidR="0019412F" w:rsidRDefault="0019412F" w:rsidP="00035B8A"/>
        </w:tc>
        <w:tc>
          <w:tcPr>
            <w:tcW w:w="2425" w:type="dxa"/>
          </w:tcPr>
          <w:p w14:paraId="374CCE36" w14:textId="77777777" w:rsidR="0019412F" w:rsidRDefault="0019412F" w:rsidP="00035B8A"/>
        </w:tc>
      </w:tr>
    </w:tbl>
    <w:p w14:paraId="5C5CE246" w14:textId="77777777" w:rsidR="00FE4EDC" w:rsidRDefault="00FE4EDC" w:rsidP="00FE4EDC">
      <w:pPr>
        <w:pStyle w:val="ListParagraph"/>
        <w:rPr>
          <w:b/>
        </w:rPr>
      </w:pPr>
    </w:p>
    <w:p w14:paraId="72617756" w14:textId="77777777" w:rsidR="00FE4EDC" w:rsidRDefault="00FE4EDC" w:rsidP="00FE4EDC">
      <w:pPr>
        <w:pStyle w:val="ListParagraph"/>
        <w:rPr>
          <w:b/>
        </w:rPr>
      </w:pPr>
    </w:p>
    <w:p w14:paraId="202C0B44" w14:textId="77777777" w:rsidR="00A47EBA" w:rsidRPr="0019412F" w:rsidRDefault="006C7F81" w:rsidP="00A47EBA">
      <w:pPr>
        <w:pStyle w:val="ListParagraph"/>
        <w:numPr>
          <w:ilvl w:val="0"/>
          <w:numId w:val="3"/>
        </w:numPr>
        <w:rPr>
          <w:b/>
        </w:rPr>
      </w:pPr>
      <w:r w:rsidRPr="0019412F">
        <w:rPr>
          <w:b/>
        </w:rPr>
        <w:lastRenderedPageBreak/>
        <w:t>Budget Justification</w:t>
      </w:r>
      <w:r w:rsidR="0019412F" w:rsidRPr="0019412F">
        <w:rPr>
          <w:b/>
        </w:rPr>
        <w:t xml:space="preserve">: </w:t>
      </w:r>
      <w:r w:rsidRPr="0019412F">
        <w:rPr>
          <w:b/>
        </w:rPr>
        <w:t>Explain how you estimated these costs and why they are necessary.</w:t>
      </w:r>
      <w:r w:rsidR="00A47EBA" w:rsidRPr="0019412F">
        <w:rPr>
          <w:b/>
        </w:rPr>
        <w:t xml:space="preserve"> </w:t>
      </w:r>
    </w:p>
    <w:p w14:paraId="54B8EE44" w14:textId="77777777" w:rsidR="006C7F81" w:rsidRDefault="006C7F81" w:rsidP="006C7F81"/>
    <w:p w14:paraId="55999A3E" w14:textId="77777777" w:rsidR="006C7F81" w:rsidRDefault="006C7F81" w:rsidP="006C7F81">
      <w:pPr>
        <w:rPr>
          <w:b/>
        </w:rPr>
      </w:pPr>
    </w:p>
    <w:p w14:paraId="00BF19D0" w14:textId="77777777" w:rsidR="006C7F81" w:rsidRDefault="006C7F81" w:rsidP="006C7F81">
      <w:pPr>
        <w:rPr>
          <w:b/>
        </w:rPr>
      </w:pPr>
    </w:p>
    <w:p w14:paraId="3E4DF982" w14:textId="77777777" w:rsidR="006C7F81" w:rsidRPr="00297B2D" w:rsidRDefault="006C7F81" w:rsidP="006C7F81">
      <w:pPr>
        <w:pStyle w:val="ListParagraph"/>
        <w:numPr>
          <w:ilvl w:val="0"/>
          <w:numId w:val="3"/>
        </w:numPr>
        <w:rPr>
          <w:b/>
        </w:rPr>
      </w:pPr>
      <w:r w:rsidRPr="00297B2D">
        <w:rPr>
          <w:b/>
        </w:rPr>
        <w:t xml:space="preserve">Significance </w:t>
      </w:r>
      <w:r w:rsidR="00FE4EDC">
        <w:rPr>
          <w:b/>
        </w:rPr>
        <w:t xml:space="preserve">and expected outcomes </w:t>
      </w:r>
      <w:r w:rsidRPr="00297B2D">
        <w:rPr>
          <w:b/>
        </w:rPr>
        <w:t>of event</w:t>
      </w:r>
      <w:r w:rsidR="00A47EBA">
        <w:rPr>
          <w:b/>
        </w:rPr>
        <w:t>. H</w:t>
      </w:r>
      <w:r w:rsidRPr="00297B2D">
        <w:rPr>
          <w:b/>
        </w:rPr>
        <w:t xml:space="preserve">ow does this contribute to your </w:t>
      </w:r>
      <w:r w:rsidR="00A47EBA">
        <w:rPr>
          <w:b/>
        </w:rPr>
        <w:t>professional development?</w:t>
      </w:r>
    </w:p>
    <w:p w14:paraId="5069CBDD" w14:textId="77777777" w:rsidR="006C7F81" w:rsidRDefault="006C7F81" w:rsidP="006C7F81"/>
    <w:p w14:paraId="05BEC836" w14:textId="77777777" w:rsidR="006C7F81" w:rsidRDefault="006C7F81" w:rsidP="006C7F81"/>
    <w:p w14:paraId="03137AD1" w14:textId="77777777" w:rsidR="00676D32" w:rsidRPr="00676D32" w:rsidRDefault="00676D32" w:rsidP="00676D32">
      <w:pPr>
        <w:pStyle w:val="ListParagraph"/>
        <w:numPr>
          <w:ilvl w:val="0"/>
          <w:numId w:val="3"/>
        </w:numPr>
        <w:rPr>
          <w:b/>
        </w:rPr>
      </w:pPr>
      <w:r w:rsidRPr="00676D32">
        <w:rPr>
          <w:b/>
        </w:rPr>
        <w:t xml:space="preserve">Previous Use of AESE Funds. </w:t>
      </w:r>
      <w:r w:rsidR="000D4211">
        <w:rPr>
          <w:b/>
        </w:rPr>
        <w:t xml:space="preserve">Please consult with the Graduate Coordinator to complete the table below, which indicates </w:t>
      </w:r>
      <w:r w:rsidRPr="00676D32">
        <w:rPr>
          <w:b/>
        </w:rPr>
        <w:t>the funds you have received from AESE for previous professional development.</w:t>
      </w:r>
      <w:r w:rsidR="000D4211">
        <w:rPr>
          <w:b/>
        </w:rPr>
        <w:t xml:space="preserve"> This ensures that you have funds available to you prior to beginning travel. </w:t>
      </w:r>
    </w:p>
    <w:tbl>
      <w:tblPr>
        <w:tblStyle w:val="PlainTable1"/>
        <w:tblW w:w="0" w:type="auto"/>
        <w:tblInd w:w="535" w:type="dxa"/>
        <w:tblLook w:val="04A0" w:firstRow="1" w:lastRow="0" w:firstColumn="1" w:lastColumn="0" w:noHBand="0" w:noVBand="1"/>
      </w:tblPr>
      <w:tblGrid>
        <w:gridCol w:w="4410"/>
        <w:gridCol w:w="2070"/>
        <w:gridCol w:w="1975"/>
      </w:tblGrid>
      <w:tr w:rsidR="00676D32" w14:paraId="53AD0C98" w14:textId="77777777" w:rsidTr="00676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D5B4413" w14:textId="77777777" w:rsidR="00676D32" w:rsidRDefault="00676D32" w:rsidP="006C7F81">
            <w:r>
              <w:t>AESE fund type</w:t>
            </w:r>
          </w:p>
        </w:tc>
        <w:tc>
          <w:tcPr>
            <w:tcW w:w="2070" w:type="dxa"/>
          </w:tcPr>
          <w:p w14:paraId="514F3D75" w14:textId="77777777" w:rsidR="00676D32" w:rsidRDefault="00676D32" w:rsidP="006C7F81">
            <w:pPr>
              <w:cnfStyle w:val="100000000000" w:firstRow="1" w:lastRow="0" w:firstColumn="0" w:lastColumn="0" w:oddVBand="0" w:evenVBand="0" w:oddHBand="0" w:evenHBand="0" w:firstRowFirstColumn="0" w:firstRowLastColumn="0" w:lastRowFirstColumn="0" w:lastRowLastColumn="0"/>
            </w:pPr>
            <w:r>
              <w:t>Year used</w:t>
            </w:r>
          </w:p>
        </w:tc>
        <w:tc>
          <w:tcPr>
            <w:tcW w:w="1975" w:type="dxa"/>
          </w:tcPr>
          <w:p w14:paraId="67F596F4" w14:textId="77777777" w:rsidR="00676D32" w:rsidRDefault="00676D32" w:rsidP="006C7F81">
            <w:pPr>
              <w:cnfStyle w:val="100000000000" w:firstRow="1" w:lastRow="0" w:firstColumn="0" w:lastColumn="0" w:oddVBand="0" w:evenVBand="0" w:oddHBand="0" w:evenHBand="0" w:firstRowFirstColumn="0" w:firstRowLastColumn="0" w:lastRowFirstColumn="0" w:lastRowLastColumn="0"/>
            </w:pPr>
            <w:r>
              <w:t>Amount used</w:t>
            </w:r>
          </w:p>
        </w:tc>
      </w:tr>
      <w:tr w:rsidR="00676D32" w14:paraId="51BD17F9" w14:textId="77777777" w:rsidTr="00676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30C90A06" w14:textId="77777777" w:rsidR="00676D32" w:rsidRDefault="00676D32" w:rsidP="006C7F81">
            <w:r>
              <w:t>AESE graduate student allocation</w:t>
            </w:r>
          </w:p>
        </w:tc>
        <w:tc>
          <w:tcPr>
            <w:tcW w:w="2070" w:type="dxa"/>
          </w:tcPr>
          <w:p w14:paraId="2B9243C0"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c>
          <w:tcPr>
            <w:tcW w:w="1975" w:type="dxa"/>
          </w:tcPr>
          <w:p w14:paraId="253DDFBD"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r>
      <w:tr w:rsidR="00676D32" w14:paraId="089C6C56" w14:textId="77777777" w:rsidTr="00676D32">
        <w:tc>
          <w:tcPr>
            <w:cnfStyle w:val="001000000000" w:firstRow="0" w:lastRow="0" w:firstColumn="1" w:lastColumn="0" w:oddVBand="0" w:evenVBand="0" w:oddHBand="0" w:evenHBand="0" w:firstRowFirstColumn="0" w:firstRowLastColumn="0" w:lastRowFirstColumn="0" w:lastRowLastColumn="0"/>
            <w:tcW w:w="4410" w:type="dxa"/>
          </w:tcPr>
          <w:p w14:paraId="5E4D7BC7" w14:textId="77777777" w:rsidR="00676D32" w:rsidRDefault="00676D32" w:rsidP="00676D32">
            <w:pPr>
              <w:ind w:left="432"/>
            </w:pPr>
            <w:r>
              <w:t>MS</w:t>
            </w:r>
          </w:p>
        </w:tc>
        <w:tc>
          <w:tcPr>
            <w:tcW w:w="2070" w:type="dxa"/>
          </w:tcPr>
          <w:p w14:paraId="5D9276B4"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c>
          <w:tcPr>
            <w:tcW w:w="1975" w:type="dxa"/>
          </w:tcPr>
          <w:p w14:paraId="56E0C96E"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r>
      <w:tr w:rsidR="00676D32" w14:paraId="17AAA748" w14:textId="77777777" w:rsidTr="00676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73F4DDE1" w14:textId="77777777" w:rsidR="00676D32" w:rsidRDefault="00676D32" w:rsidP="00676D32">
            <w:pPr>
              <w:ind w:left="432"/>
            </w:pPr>
            <w:r>
              <w:t>PhD</w:t>
            </w:r>
          </w:p>
        </w:tc>
        <w:tc>
          <w:tcPr>
            <w:tcW w:w="2070" w:type="dxa"/>
          </w:tcPr>
          <w:p w14:paraId="13F0FB40"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c>
          <w:tcPr>
            <w:tcW w:w="1975" w:type="dxa"/>
          </w:tcPr>
          <w:p w14:paraId="1EE37921"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r>
      <w:tr w:rsidR="00676D32" w14:paraId="369226F3" w14:textId="77777777" w:rsidTr="00676D32">
        <w:tc>
          <w:tcPr>
            <w:cnfStyle w:val="001000000000" w:firstRow="0" w:lastRow="0" w:firstColumn="1" w:lastColumn="0" w:oddVBand="0" w:evenVBand="0" w:oddHBand="0" w:evenHBand="0" w:firstRowFirstColumn="0" w:firstRowLastColumn="0" w:lastRowFirstColumn="0" w:lastRowLastColumn="0"/>
            <w:tcW w:w="4410" w:type="dxa"/>
          </w:tcPr>
          <w:p w14:paraId="08E022CB" w14:textId="77777777" w:rsidR="00676D32" w:rsidRDefault="00676D32" w:rsidP="006C7F81">
            <w:r>
              <w:t>AESE Endowments</w:t>
            </w:r>
          </w:p>
        </w:tc>
        <w:tc>
          <w:tcPr>
            <w:tcW w:w="2070" w:type="dxa"/>
          </w:tcPr>
          <w:p w14:paraId="19A36A9D"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c>
          <w:tcPr>
            <w:tcW w:w="1975" w:type="dxa"/>
          </w:tcPr>
          <w:p w14:paraId="2D3DCA99"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r>
      <w:tr w:rsidR="00676D32" w14:paraId="2516D0B2" w14:textId="77777777" w:rsidTr="00676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FED0A2D" w14:textId="021C6339" w:rsidR="00676D32" w:rsidRDefault="00AE4CF3" w:rsidP="006C7F81">
            <w:r>
              <w:t>Ag and Resource Econ</w:t>
            </w:r>
            <w:r w:rsidR="00676D32">
              <w:t xml:space="preserve"> Cluster funds</w:t>
            </w:r>
          </w:p>
        </w:tc>
        <w:tc>
          <w:tcPr>
            <w:tcW w:w="2070" w:type="dxa"/>
          </w:tcPr>
          <w:p w14:paraId="63AC2847"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c>
          <w:tcPr>
            <w:tcW w:w="1975" w:type="dxa"/>
          </w:tcPr>
          <w:p w14:paraId="5E921404" w14:textId="77777777" w:rsidR="00676D32" w:rsidRDefault="00676D32" w:rsidP="006C7F81">
            <w:pPr>
              <w:cnfStyle w:val="000000100000" w:firstRow="0" w:lastRow="0" w:firstColumn="0" w:lastColumn="0" w:oddVBand="0" w:evenVBand="0" w:oddHBand="1" w:evenHBand="0" w:firstRowFirstColumn="0" w:firstRowLastColumn="0" w:lastRowFirstColumn="0" w:lastRowLastColumn="0"/>
            </w:pPr>
          </w:p>
        </w:tc>
      </w:tr>
      <w:tr w:rsidR="00676D32" w14:paraId="697C5217" w14:textId="77777777" w:rsidTr="00676D32">
        <w:tc>
          <w:tcPr>
            <w:cnfStyle w:val="001000000000" w:firstRow="0" w:lastRow="0" w:firstColumn="1" w:lastColumn="0" w:oddVBand="0" w:evenVBand="0" w:oddHBand="0" w:evenHBand="0" w:firstRowFirstColumn="0" w:firstRowLastColumn="0" w:lastRowFirstColumn="0" w:lastRowLastColumn="0"/>
            <w:tcW w:w="4410" w:type="dxa"/>
          </w:tcPr>
          <w:p w14:paraId="7750FE13" w14:textId="77777777" w:rsidR="00676D32" w:rsidRDefault="00676D32" w:rsidP="006C7F81">
            <w:r>
              <w:t>Other AESE funds</w:t>
            </w:r>
          </w:p>
        </w:tc>
        <w:tc>
          <w:tcPr>
            <w:tcW w:w="2070" w:type="dxa"/>
          </w:tcPr>
          <w:p w14:paraId="79300EB1"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c>
          <w:tcPr>
            <w:tcW w:w="1975" w:type="dxa"/>
          </w:tcPr>
          <w:p w14:paraId="43B09CCE" w14:textId="77777777" w:rsidR="00676D32" w:rsidRDefault="00676D32" w:rsidP="006C7F81">
            <w:pPr>
              <w:cnfStyle w:val="000000000000" w:firstRow="0" w:lastRow="0" w:firstColumn="0" w:lastColumn="0" w:oddVBand="0" w:evenVBand="0" w:oddHBand="0" w:evenHBand="0" w:firstRowFirstColumn="0" w:firstRowLastColumn="0" w:lastRowFirstColumn="0" w:lastRowLastColumn="0"/>
            </w:pPr>
          </w:p>
        </w:tc>
      </w:tr>
    </w:tbl>
    <w:p w14:paraId="61663297" w14:textId="77777777" w:rsidR="006C7F81" w:rsidRDefault="006C7F81" w:rsidP="006C7F81">
      <w:pPr>
        <w:ind w:left="360"/>
      </w:pPr>
    </w:p>
    <w:p w14:paraId="28AFBCD3" w14:textId="77777777" w:rsidR="00676D32" w:rsidRDefault="00676D32" w:rsidP="006C7F81">
      <w:pPr>
        <w:pBdr>
          <w:bottom w:val="single" w:sz="6" w:space="1" w:color="auto"/>
        </w:pBdr>
        <w:ind w:left="6480" w:hanging="6120"/>
      </w:pPr>
    </w:p>
    <w:p w14:paraId="78EBA8B1" w14:textId="77777777" w:rsidR="0019412F" w:rsidRDefault="0019412F" w:rsidP="006C7F81">
      <w:pPr>
        <w:ind w:left="6480" w:hanging="6120"/>
      </w:pPr>
    </w:p>
    <w:p w14:paraId="03B3776E" w14:textId="77777777" w:rsidR="006C7F81" w:rsidRPr="00C741B8" w:rsidRDefault="00676D32" w:rsidP="0019412F">
      <w:pPr>
        <w:pStyle w:val="Heading1"/>
      </w:pPr>
      <w:r>
        <w:t>Advisor Signature</w:t>
      </w:r>
      <w:r w:rsidR="006C7F81" w:rsidRPr="00C741B8">
        <w:t>:</w:t>
      </w:r>
    </w:p>
    <w:p w14:paraId="16F96472" w14:textId="77777777" w:rsidR="0019412F" w:rsidRDefault="0019412F" w:rsidP="006C7F81">
      <w:pPr>
        <w:spacing w:after="0"/>
        <w:ind w:left="360"/>
      </w:pPr>
    </w:p>
    <w:p w14:paraId="788F26B4" w14:textId="77777777" w:rsidR="006C7F81" w:rsidRDefault="006C7F81" w:rsidP="006C7F81">
      <w:pPr>
        <w:spacing w:after="0"/>
        <w:ind w:left="360"/>
      </w:pPr>
      <w:r>
        <w:t>I have reviewed the request and verify that the event will contribute to the student’s goals as outlined above.</w:t>
      </w:r>
      <w:r w:rsidR="00A47EBA">
        <w:t xml:space="preserve"> (Add comments as appropriate.)</w:t>
      </w:r>
    </w:p>
    <w:p w14:paraId="26CCB78F" w14:textId="77777777" w:rsidR="006C7F81" w:rsidRDefault="006C7F81" w:rsidP="006C7F81">
      <w:pPr>
        <w:spacing w:after="0"/>
        <w:ind w:left="360"/>
      </w:pPr>
    </w:p>
    <w:p w14:paraId="16AABFA5" w14:textId="77777777" w:rsidR="006C7F81" w:rsidRDefault="006C7F81" w:rsidP="006C7F81">
      <w:pPr>
        <w:spacing w:after="0"/>
        <w:ind w:left="360"/>
      </w:pPr>
      <w:r>
        <w:t>-------------------------------------------------</w:t>
      </w:r>
    </w:p>
    <w:p w14:paraId="2F86D67D" w14:textId="77777777" w:rsidR="006C7F81" w:rsidRDefault="006C7F81" w:rsidP="000D4211">
      <w:pPr>
        <w:ind w:firstLine="360"/>
      </w:pPr>
      <w:r>
        <w:t xml:space="preserve">Advisor  </w:t>
      </w:r>
    </w:p>
    <w:p w14:paraId="62DF4011" w14:textId="77777777" w:rsidR="000D4211" w:rsidRDefault="000D4211" w:rsidP="000D4211">
      <w:pPr>
        <w:spacing w:after="0"/>
        <w:ind w:left="360"/>
      </w:pPr>
    </w:p>
    <w:p w14:paraId="29A9B108" w14:textId="77777777" w:rsidR="000D4211" w:rsidRDefault="000D4211" w:rsidP="000D4211">
      <w:pPr>
        <w:spacing w:after="0"/>
        <w:ind w:left="360"/>
      </w:pPr>
      <w:r>
        <w:t>I have reviewed the request and verify that the student qualifies for funds as indicated and the request conforms with appropriate use of AESE funds. (Add comments as appropriate.)</w:t>
      </w:r>
    </w:p>
    <w:p w14:paraId="6DF9461D" w14:textId="77777777" w:rsidR="006C7F81" w:rsidRPr="009A1DE8" w:rsidRDefault="006C7F81" w:rsidP="00676D32">
      <w:pPr>
        <w:spacing w:after="0"/>
      </w:pPr>
    </w:p>
    <w:p w14:paraId="0F03A7F2" w14:textId="77777777" w:rsidR="000D4211" w:rsidRDefault="000D4211" w:rsidP="000D4211">
      <w:pPr>
        <w:spacing w:after="0"/>
        <w:ind w:left="360"/>
      </w:pPr>
      <w:r>
        <w:t>-------------------------------------------------</w:t>
      </w:r>
    </w:p>
    <w:p w14:paraId="1A4EA77D" w14:textId="77777777" w:rsidR="000D4211" w:rsidRDefault="000D4211" w:rsidP="000D4211">
      <w:pPr>
        <w:ind w:left="6480" w:hanging="6120"/>
      </w:pPr>
      <w:r>
        <w:t>Director of Graduate Studies</w:t>
      </w:r>
    </w:p>
    <w:p w14:paraId="567C1F34" w14:textId="77777777" w:rsidR="000D4211" w:rsidRPr="009A1DE8" w:rsidRDefault="000D4211" w:rsidP="000D4211">
      <w:pPr>
        <w:spacing w:after="0"/>
      </w:pPr>
    </w:p>
    <w:p w14:paraId="72C601F4" w14:textId="77777777" w:rsidR="000D4211" w:rsidRPr="001A5118" w:rsidRDefault="000D4211" w:rsidP="001A5118"/>
    <w:sectPr w:rsidR="000D4211" w:rsidRPr="001A51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02E2F"/>
    <w:multiLevelType w:val="hybridMultilevel"/>
    <w:tmpl w:val="45180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A757B"/>
    <w:multiLevelType w:val="hybridMultilevel"/>
    <w:tmpl w:val="FAA41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72C9D"/>
    <w:multiLevelType w:val="hybridMultilevel"/>
    <w:tmpl w:val="855C7C46"/>
    <w:lvl w:ilvl="0" w:tplc="6B482B2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2F1E78"/>
    <w:multiLevelType w:val="hybridMultilevel"/>
    <w:tmpl w:val="FAA41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8"/>
    <w:rsid w:val="000561B0"/>
    <w:rsid w:val="000D4211"/>
    <w:rsid w:val="0019412F"/>
    <w:rsid w:val="001A5118"/>
    <w:rsid w:val="002E11AB"/>
    <w:rsid w:val="00310553"/>
    <w:rsid w:val="0037118C"/>
    <w:rsid w:val="003C3917"/>
    <w:rsid w:val="00427E1F"/>
    <w:rsid w:val="0052005D"/>
    <w:rsid w:val="005D4FEA"/>
    <w:rsid w:val="00676D32"/>
    <w:rsid w:val="00692F4B"/>
    <w:rsid w:val="006C7F81"/>
    <w:rsid w:val="007446A3"/>
    <w:rsid w:val="00775FB7"/>
    <w:rsid w:val="00810DE8"/>
    <w:rsid w:val="00861738"/>
    <w:rsid w:val="008841B6"/>
    <w:rsid w:val="008A5437"/>
    <w:rsid w:val="00A47EBA"/>
    <w:rsid w:val="00AE4B56"/>
    <w:rsid w:val="00AE4CF3"/>
    <w:rsid w:val="00BB3693"/>
    <w:rsid w:val="00BD7A59"/>
    <w:rsid w:val="00BF56C4"/>
    <w:rsid w:val="00E90CA0"/>
    <w:rsid w:val="00FE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536E"/>
  <w15:chartTrackingRefBased/>
  <w15:docId w15:val="{39CE982C-F614-4780-B2BB-0AC1D22C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39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51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11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A5118"/>
    <w:rPr>
      <w:color w:val="0563C1" w:themeColor="hyperlink"/>
      <w:u w:val="single"/>
    </w:rPr>
  </w:style>
  <w:style w:type="character" w:styleId="UnresolvedMention">
    <w:name w:val="Unresolved Mention"/>
    <w:basedOn w:val="DefaultParagraphFont"/>
    <w:uiPriority w:val="99"/>
    <w:semiHidden/>
    <w:unhideWhenUsed/>
    <w:rsid w:val="001A5118"/>
    <w:rPr>
      <w:color w:val="808080"/>
      <w:shd w:val="clear" w:color="auto" w:fill="E6E6E6"/>
    </w:rPr>
  </w:style>
  <w:style w:type="paragraph" w:styleId="ListParagraph">
    <w:name w:val="List Paragraph"/>
    <w:basedOn w:val="Normal"/>
    <w:uiPriority w:val="34"/>
    <w:qFormat/>
    <w:rsid w:val="001A5118"/>
    <w:pPr>
      <w:ind w:left="720"/>
      <w:contextualSpacing/>
    </w:pPr>
  </w:style>
  <w:style w:type="character" w:customStyle="1" w:styleId="Heading1Char">
    <w:name w:val="Heading 1 Char"/>
    <w:basedOn w:val="DefaultParagraphFont"/>
    <w:link w:val="Heading1"/>
    <w:uiPriority w:val="9"/>
    <w:rsid w:val="003C391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C7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75F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FB7"/>
    <w:rPr>
      <w:rFonts w:eastAsiaTheme="minorEastAsia"/>
      <w:color w:val="5A5A5A" w:themeColor="text1" w:themeTint="A5"/>
      <w:spacing w:val="15"/>
    </w:rPr>
  </w:style>
  <w:style w:type="character" w:styleId="SubtleEmphasis">
    <w:name w:val="Subtle Emphasis"/>
    <w:basedOn w:val="DefaultParagraphFont"/>
    <w:uiPriority w:val="19"/>
    <w:qFormat/>
    <w:rsid w:val="00775FB7"/>
    <w:rPr>
      <w:i/>
      <w:iCs/>
      <w:color w:val="404040" w:themeColor="text1" w:themeTint="BF"/>
    </w:rPr>
  </w:style>
  <w:style w:type="character" w:styleId="Emphasis">
    <w:name w:val="Emphasis"/>
    <w:basedOn w:val="DefaultParagraphFont"/>
    <w:uiPriority w:val="20"/>
    <w:qFormat/>
    <w:rsid w:val="00775FB7"/>
    <w:rPr>
      <w:i/>
      <w:iCs/>
    </w:rPr>
  </w:style>
  <w:style w:type="table" w:styleId="PlainTable1">
    <w:name w:val="Plain Table 1"/>
    <w:basedOn w:val="TableNormal"/>
    <w:uiPriority w:val="41"/>
    <w:rsid w:val="00676D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A54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vel.psu.edu/airline-travel-op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psu.edu/article/global-programs-graduate-student-travel-grants" TargetMode="External"/><Relationship Id="rId5" Type="http://schemas.openxmlformats.org/officeDocument/2006/relationships/hyperlink" Target="https://agsci.psu.edu/graduatestudents/funding-opportunities/copy_of_travel-awar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Brasier, Kathryn Jo</dc:creator>
  <cp:keywords/>
  <dc:description/>
  <cp:lastModifiedBy>Jaenicke, Edward C</cp:lastModifiedBy>
  <cp:revision>3</cp:revision>
  <dcterms:created xsi:type="dcterms:W3CDTF">2019-10-21T12:35:00Z</dcterms:created>
  <dcterms:modified xsi:type="dcterms:W3CDTF">2019-10-21T12:52:00Z</dcterms:modified>
</cp:coreProperties>
</file>